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4F7" w:rsidRDefault="00820902">
      <w:pPr>
        <w:pStyle w:val="Heading5"/>
        <w:rPr>
          <w:rFonts w:ascii="Times New Roman" w:hAnsi="Times New Roman"/>
          <w:sz w:val="40"/>
        </w:rPr>
      </w:pPr>
      <w:r>
        <w:rPr>
          <w:rFonts w:ascii="Times New Roman" w:hAnsi="Times New Roman"/>
          <w:noProof/>
          <w:sz w:val="40"/>
        </w:rPr>
        <mc:AlternateContent>
          <mc:Choice Requires="wps">
            <w:drawing>
              <wp:anchor distT="0" distB="0" distL="114300" distR="114300" simplePos="0" relativeHeight="251657728" behindDoc="0" locked="0" layoutInCell="0" allowOverlap="1">
                <wp:simplePos x="0" y="0"/>
                <wp:positionH relativeFrom="column">
                  <wp:posOffset>-137160</wp:posOffset>
                </wp:positionH>
                <wp:positionV relativeFrom="paragraph">
                  <wp:posOffset>0</wp:posOffset>
                </wp:positionV>
                <wp:extent cx="6858000" cy="10058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05840"/>
                        </a:xfrm>
                        <a:prstGeom prst="rect">
                          <a:avLst/>
                        </a:prstGeom>
                        <a:solidFill>
                          <a:srgbClr val="FFFFFF"/>
                        </a:solidFill>
                        <a:ln w="9525">
                          <a:solidFill>
                            <a:srgbClr val="000000"/>
                          </a:solidFill>
                          <a:miter lim="800000"/>
                          <a:headEnd/>
                          <a:tailEnd/>
                        </a:ln>
                      </wps:spPr>
                      <wps:txbx>
                        <w:txbxContent>
                          <w:p w:rsidR="00910C4D" w:rsidRDefault="00910C4D">
                            <w:pPr>
                              <w:pStyle w:val="Heading5"/>
                              <w:shd w:val="clear" w:color="auto" w:fill="0000FF"/>
                              <w:rPr>
                                <w:rFonts w:ascii="Times New Roman" w:hAnsi="Times New Roman"/>
                                <w:color w:val="FFFFFF"/>
                                <w:sz w:val="40"/>
                              </w:rPr>
                            </w:pPr>
                            <w:r>
                              <w:rPr>
                                <w:rFonts w:ascii="Times New Roman" w:hAnsi="Times New Roman"/>
                                <w:color w:val="FFFFFF"/>
                                <w:sz w:val="40"/>
                              </w:rPr>
                              <w:t xml:space="preserve">The Department of Electrical </w:t>
                            </w:r>
                            <w:r w:rsidR="00505E5E">
                              <w:rPr>
                                <w:rFonts w:ascii="Times New Roman" w:hAnsi="Times New Roman"/>
                                <w:color w:val="FFFFFF"/>
                                <w:sz w:val="40"/>
                              </w:rPr>
                              <w:t>and</w:t>
                            </w:r>
                            <w:r w:rsidR="002D3D69">
                              <w:rPr>
                                <w:rFonts w:ascii="Times New Roman" w:hAnsi="Times New Roman"/>
                                <w:color w:val="FFFFFF"/>
                                <w:sz w:val="40"/>
                              </w:rPr>
                              <w:t xml:space="preserve"> Computer </w:t>
                            </w:r>
                            <w:r>
                              <w:rPr>
                                <w:rFonts w:ascii="Times New Roman" w:hAnsi="Times New Roman"/>
                                <w:color w:val="FFFFFF"/>
                                <w:sz w:val="40"/>
                              </w:rPr>
                              <w:t>Engineering</w:t>
                            </w:r>
                          </w:p>
                          <w:p w:rsidR="00910C4D" w:rsidRDefault="00910C4D">
                            <w:pPr>
                              <w:shd w:val="clear" w:color="auto" w:fill="0000FF"/>
                              <w:jc w:val="center"/>
                              <w:rPr>
                                <w:color w:val="FFFFFF"/>
                                <w:sz w:val="26"/>
                              </w:rPr>
                            </w:pPr>
                            <w:r>
                              <w:rPr>
                                <w:color w:val="FFFFFF"/>
                                <w:sz w:val="26"/>
                              </w:rPr>
                              <w:t>Announces the</w:t>
                            </w:r>
                          </w:p>
                          <w:p w:rsidR="00910C4D" w:rsidRDefault="00910C4D">
                            <w:pPr>
                              <w:shd w:val="clear" w:color="auto" w:fill="0000FF"/>
                              <w:jc w:val="center"/>
                              <w:rPr>
                                <w:color w:val="FFFFFF"/>
                                <w:sz w:val="10"/>
                              </w:rPr>
                            </w:pPr>
                          </w:p>
                          <w:p w:rsidR="00910C4D" w:rsidRDefault="00910C4D">
                            <w:pPr>
                              <w:pStyle w:val="Heading2"/>
                              <w:shd w:val="clear" w:color="auto" w:fill="0000FF"/>
                              <w:rPr>
                                <w:sz w:val="40"/>
                              </w:rPr>
                            </w:pPr>
                            <w:r>
                              <w:rPr>
                                <w:color w:val="FFFFFF"/>
                                <w:sz w:val="40"/>
                              </w:rPr>
                              <w:t>Final Defense of</w:t>
                            </w:r>
                            <w:r w:rsidRPr="00820902">
                              <w:rPr>
                                <w:color w:val="FFFFFF"/>
                                <w:sz w:val="40"/>
                              </w:rPr>
                              <w:t xml:space="preserve"> </w:t>
                            </w:r>
                            <w:r>
                              <w:rPr>
                                <w:color w:val="FFFFFF"/>
                                <w:sz w:val="40"/>
                              </w:rPr>
                              <w:t>Dissertation</w:t>
                            </w:r>
                          </w:p>
                          <w:p w:rsidR="00910C4D" w:rsidRDefault="00910C4D">
                            <w:pPr>
                              <w:shd w:val="clear" w:color="auto" w:fill="0000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8pt;margin-top:0;width:540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" o:allowincell="f">
                <v:textbox>
                  <w:txbxContent>
                    <w:p w:rsidR="00910C4D" w:rsidRDefault="00910C4D">
                      <w:pPr>
                        <w:pStyle w:val="Heading5"/>
                        <w:shd w:val="clear" w:color="auto" w:fill="0000FF"/>
                        <w:rPr>
                          <w:rFonts w:ascii="Times New Roman" w:hAnsi="Times New Roman"/>
                          <w:color w:val="FFFFFF"/>
                          <w:sz w:val="40"/>
                        </w:rPr>
                      </w:pPr>
                      <w:r>
                        <w:rPr>
                          <w:rFonts w:ascii="Times New Roman" w:hAnsi="Times New Roman"/>
                          <w:color w:val="FFFFFF"/>
                          <w:sz w:val="40"/>
                        </w:rPr>
                        <w:t xml:space="preserve">The Department of Electrical </w:t>
                      </w:r>
                      <w:r w:rsidR="00505E5E">
                        <w:rPr>
                          <w:rFonts w:ascii="Times New Roman" w:hAnsi="Times New Roman"/>
                          <w:color w:val="FFFFFF"/>
                          <w:sz w:val="40"/>
                        </w:rPr>
                        <w:t>and</w:t>
                      </w:r>
                      <w:r w:rsidR="002D3D69">
                        <w:rPr>
                          <w:rFonts w:ascii="Times New Roman" w:hAnsi="Times New Roman"/>
                          <w:color w:val="FFFFFF"/>
                          <w:sz w:val="40"/>
                        </w:rPr>
                        <w:t xml:space="preserve"> Computer </w:t>
                      </w:r>
                      <w:r>
                        <w:rPr>
                          <w:rFonts w:ascii="Times New Roman" w:hAnsi="Times New Roman"/>
                          <w:color w:val="FFFFFF"/>
                          <w:sz w:val="40"/>
                        </w:rPr>
                        <w:t>Engineering</w:t>
                      </w:r>
                    </w:p>
                    <w:p w:rsidR="00910C4D" w:rsidRDefault="00910C4D">
                      <w:pPr>
                        <w:shd w:val="clear" w:color="auto" w:fill="0000FF"/>
                        <w:jc w:val="center"/>
                        <w:rPr>
                          <w:color w:val="FFFFFF"/>
                          <w:sz w:val="26"/>
                        </w:rPr>
                      </w:pPr>
                      <w:r>
                        <w:rPr>
                          <w:color w:val="FFFFFF"/>
                          <w:sz w:val="26"/>
                        </w:rPr>
                        <w:t>Announces the</w:t>
                      </w:r>
                    </w:p>
                    <w:p w:rsidR="00910C4D" w:rsidRDefault="00910C4D">
                      <w:pPr>
                        <w:shd w:val="clear" w:color="auto" w:fill="0000FF"/>
                        <w:jc w:val="center"/>
                        <w:rPr>
                          <w:color w:val="FFFFFF"/>
                          <w:sz w:val="10"/>
                        </w:rPr>
                      </w:pPr>
                    </w:p>
                    <w:p w:rsidR="00910C4D" w:rsidRDefault="00910C4D">
                      <w:pPr>
                        <w:pStyle w:val="Heading2"/>
                        <w:shd w:val="clear" w:color="auto" w:fill="0000FF"/>
                        <w:rPr>
                          <w:sz w:val="40"/>
                        </w:rPr>
                      </w:pPr>
                      <w:r>
                        <w:rPr>
                          <w:color w:val="FFFFFF"/>
                          <w:sz w:val="40"/>
                        </w:rPr>
                        <w:t>Final Defense of</w:t>
                      </w:r>
                      <w:r w:rsidRPr="00820902">
                        <w:rPr>
                          <w:color w:val="FFFFFF"/>
                          <w:sz w:val="40"/>
                        </w:rPr>
                        <w:t xml:space="preserve"> </w:t>
                      </w:r>
                      <w:r>
                        <w:rPr>
                          <w:color w:val="FFFFFF"/>
                          <w:sz w:val="40"/>
                        </w:rPr>
                        <w:t>Dissertation</w:t>
                      </w:r>
                    </w:p>
                    <w:p w:rsidR="00910C4D" w:rsidRDefault="00910C4D">
                      <w:pPr>
                        <w:shd w:val="clear" w:color="auto" w:fill="0000FF"/>
                      </w:pPr>
                    </w:p>
                  </w:txbxContent>
                </v:textbox>
              </v:shape>
            </w:pict>
          </mc:Fallback>
        </mc:AlternateContent>
      </w:r>
    </w:p>
    <w:p w:rsidR="009514F7" w:rsidRDefault="009514F7">
      <w:pPr>
        <w:pStyle w:val="Heading5"/>
        <w:rPr>
          <w:rFonts w:ascii="Times New Roman" w:hAnsi="Times New Roman"/>
          <w:sz w:val="40"/>
        </w:rPr>
      </w:pPr>
    </w:p>
    <w:p w:rsidR="009514F7" w:rsidRDefault="009514F7">
      <w:pPr>
        <w:pStyle w:val="Heading5"/>
        <w:rPr>
          <w:rFonts w:ascii="Times New Roman" w:hAnsi="Times New Roman"/>
          <w:sz w:val="40"/>
        </w:rPr>
      </w:pPr>
    </w:p>
    <w:p w:rsidR="009514F7" w:rsidRDefault="009514F7">
      <w:pPr>
        <w:pStyle w:val="Heading5"/>
        <w:rPr>
          <w:rFonts w:ascii="Times New Roman" w:hAnsi="Times New Roman"/>
          <w:sz w:val="40"/>
        </w:rPr>
      </w:pPr>
    </w:p>
    <w:p w:rsidR="009514F7" w:rsidRPr="00820902" w:rsidRDefault="00760CE9">
      <w:pPr>
        <w:pStyle w:val="Heading3"/>
        <w:rPr>
          <w:b/>
          <w:color w:val="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Niluthpol Chowdhury Mithun</w:t>
      </w:r>
    </w:p>
    <w:p w:rsidR="009514F7" w:rsidRDefault="009514F7">
      <w:pPr>
        <w:pStyle w:val="BodyText3"/>
        <w:rPr>
          <w:color w:val="auto"/>
          <w:sz w:val="28"/>
        </w:rPr>
      </w:pPr>
      <w:r>
        <w:rPr>
          <w:i/>
          <w:iCs/>
          <w:color w:val="auto"/>
          <w:sz w:val="28"/>
        </w:rPr>
        <w:t>Doctor of Philosophy, Graduate Program in Electrical Engineering</w:t>
      </w:r>
      <w:r>
        <w:rPr>
          <w:i/>
          <w:iCs/>
          <w:color w:val="auto"/>
          <w:sz w:val="28"/>
        </w:rPr>
        <w:br/>
      </w:r>
      <w:smartTag w:uri="urn:schemas-microsoft-com:office:smarttags" w:element="PlaceType">
        <w:r>
          <w:rPr>
            <w:i/>
            <w:iCs/>
            <w:color w:val="auto"/>
            <w:sz w:val="28"/>
          </w:rPr>
          <w:t>University</w:t>
        </w:r>
      </w:smartTag>
      <w:r>
        <w:rPr>
          <w:i/>
          <w:iCs/>
          <w:color w:val="auto"/>
          <w:sz w:val="28"/>
        </w:rPr>
        <w:t xml:space="preserve"> of </w:t>
      </w:r>
      <w:smartTag w:uri="urn:schemas-microsoft-com:office:smarttags" w:element="PlaceName">
        <w:r>
          <w:rPr>
            <w:i/>
            <w:iCs/>
            <w:color w:val="auto"/>
            <w:sz w:val="28"/>
          </w:rPr>
          <w:t>California</w:t>
        </w:r>
      </w:smartTag>
      <w:r>
        <w:rPr>
          <w:i/>
          <w:iCs/>
          <w:color w:val="auto"/>
          <w:sz w:val="28"/>
        </w:rPr>
        <w:t xml:space="preserve">, </w:t>
      </w:r>
      <w:smartTag w:uri="urn:schemas-microsoft-com:office:smarttags" w:element="City">
        <w:smartTag w:uri="urn:schemas-microsoft-com:office:smarttags" w:element="place">
          <w:r>
            <w:rPr>
              <w:i/>
              <w:iCs/>
              <w:color w:val="auto"/>
              <w:sz w:val="28"/>
            </w:rPr>
            <w:t>Riverside</w:t>
          </w:r>
        </w:smartTag>
      </w:smartTag>
      <w:r>
        <w:rPr>
          <w:i/>
          <w:iCs/>
          <w:color w:val="auto"/>
          <w:sz w:val="28"/>
        </w:rPr>
        <w:br/>
      </w:r>
    </w:p>
    <w:p w:rsidR="009514F7" w:rsidRDefault="00F87A3C" w:rsidP="00910C4D">
      <w:pPr>
        <w:pStyle w:val="Heading4"/>
        <w:ind w:left="2880"/>
        <w:jc w:val="left"/>
      </w:pPr>
      <w:r>
        <w:t xml:space="preserve">Date: </w:t>
      </w:r>
      <w:r w:rsidR="007B3D41">
        <w:t>May</w:t>
      </w:r>
      <w:r w:rsidR="00760CE9">
        <w:t xml:space="preserve"> 30, 2019</w:t>
      </w:r>
    </w:p>
    <w:p w:rsidR="00B448F6" w:rsidRDefault="00505E5E" w:rsidP="00910C4D">
      <w:pPr>
        <w:ind w:left="2880"/>
        <w:rPr>
          <w:sz w:val="36"/>
        </w:rPr>
      </w:pPr>
      <w:r>
        <w:rPr>
          <w:sz w:val="36"/>
        </w:rPr>
        <w:t xml:space="preserve">Time: </w:t>
      </w:r>
      <w:r w:rsidR="00760CE9">
        <w:rPr>
          <w:sz w:val="36"/>
        </w:rPr>
        <w:t>9:3</w:t>
      </w:r>
      <w:r w:rsidR="007B3D41">
        <w:rPr>
          <w:sz w:val="36"/>
        </w:rPr>
        <w:t>5</w:t>
      </w:r>
      <w:r w:rsidR="00760CE9">
        <w:rPr>
          <w:sz w:val="36"/>
        </w:rPr>
        <w:t xml:space="preserve"> am</w:t>
      </w:r>
    </w:p>
    <w:p w:rsidR="009514F7" w:rsidRDefault="00910C4D" w:rsidP="00910C4D">
      <w:pPr>
        <w:ind w:left="2880"/>
        <w:rPr>
          <w:sz w:val="36"/>
        </w:rPr>
      </w:pPr>
      <w:r>
        <w:rPr>
          <w:sz w:val="36"/>
        </w:rPr>
        <w:t>Location: Winston Chung Hall</w:t>
      </w:r>
      <w:r w:rsidR="00760CE9">
        <w:rPr>
          <w:sz w:val="36"/>
        </w:rPr>
        <w:t>, Room 202</w:t>
      </w:r>
    </w:p>
    <w:p w:rsidR="009514F7" w:rsidRDefault="009514F7">
      <w:pPr>
        <w:jc w:val="center"/>
      </w:pPr>
    </w:p>
    <w:p w:rsidR="009514F7" w:rsidRDefault="009514F7">
      <w:pPr>
        <w:pStyle w:val="BodyText"/>
        <w:pBdr>
          <w:top w:val="thinThickSmallGap" w:sz="24" w:space="1" w:color="0000FF"/>
        </w:pBdr>
        <w:jc w:val="center"/>
        <w:rPr>
          <w:rFonts w:ascii="Times New Roman" w:hAnsi="Times New Roman"/>
          <w:b/>
          <w:sz w:val="30"/>
        </w:rPr>
      </w:pPr>
    </w:p>
    <w:p w:rsidR="00910C4D" w:rsidRDefault="00760CE9" w:rsidP="00F87A3C">
      <w:pPr>
        <w:pStyle w:val="BodyTextIndent2"/>
        <w:spacing w:after="0" w:line="23" w:lineRule="atLeast"/>
        <w:rPr>
          <w:sz w:val="28"/>
          <w:szCs w:val="28"/>
        </w:rPr>
      </w:pPr>
      <w:r>
        <w:rPr>
          <w:sz w:val="28"/>
          <w:szCs w:val="28"/>
        </w:rPr>
        <w:t xml:space="preserve">Title: </w:t>
      </w:r>
      <w:r w:rsidRPr="00760CE9">
        <w:rPr>
          <w:sz w:val="28"/>
          <w:szCs w:val="28"/>
        </w:rPr>
        <w:t>Learning Robust Visual-Semantic Retrieval Models with Limited Supervision</w:t>
      </w:r>
    </w:p>
    <w:p w:rsidR="00F87A3C" w:rsidRPr="008E2523" w:rsidRDefault="00F87A3C" w:rsidP="00F87A3C">
      <w:pPr>
        <w:pStyle w:val="BodyTextIndent2"/>
        <w:spacing w:after="0" w:line="23" w:lineRule="atLeast"/>
        <w:rPr>
          <w:sz w:val="24"/>
          <w:szCs w:val="24"/>
        </w:rPr>
      </w:pPr>
    </w:p>
    <w:p w:rsidR="009514F7" w:rsidRDefault="00505E5E" w:rsidP="00E214EF">
      <w:pPr>
        <w:spacing w:after="200"/>
        <w:ind w:left="-630" w:right="-540"/>
        <w:jc w:val="both"/>
        <w:rPr>
          <w:rFonts w:eastAsia="Cambria"/>
          <w:sz w:val="24"/>
          <w:szCs w:val="24"/>
        </w:rPr>
      </w:pPr>
      <w:r>
        <w:rPr>
          <w:rFonts w:eastAsia="Cambria"/>
          <w:sz w:val="24"/>
          <w:szCs w:val="24"/>
        </w:rPr>
        <w:t>Abstract</w:t>
      </w:r>
      <w:r w:rsidR="00760CE9">
        <w:rPr>
          <w:rFonts w:eastAsia="Cambria"/>
          <w:sz w:val="24"/>
          <w:szCs w:val="24"/>
        </w:rPr>
        <w:t xml:space="preserve">: </w:t>
      </w:r>
      <w:r w:rsidR="006B06EB" w:rsidRPr="006B06EB">
        <w:rPr>
          <w:rFonts w:eastAsia="Cambria"/>
          <w:sz w:val="24"/>
          <w:szCs w:val="24"/>
        </w:rPr>
        <w:t xml:space="preserve">In recent years, tremendous success has been achieved in many computer vision tasks using deep </w:t>
      </w:r>
      <w:r w:rsidR="00E214EF">
        <w:rPr>
          <w:rFonts w:eastAsia="Cambria"/>
          <w:sz w:val="24"/>
          <w:szCs w:val="24"/>
        </w:rPr>
        <w:t>learning</w:t>
      </w:r>
      <w:r w:rsidR="006B06EB" w:rsidRPr="006B06EB">
        <w:rPr>
          <w:rFonts w:eastAsia="Cambria"/>
          <w:sz w:val="24"/>
          <w:szCs w:val="24"/>
        </w:rPr>
        <w:t xml:space="preserve"> models trained on large hand-labeled </w:t>
      </w:r>
      <w:r w:rsidR="00AD1CF7">
        <w:rPr>
          <w:rFonts w:eastAsia="Cambria"/>
          <w:sz w:val="24"/>
          <w:szCs w:val="24"/>
        </w:rPr>
        <w:t xml:space="preserve">image </w:t>
      </w:r>
      <w:r w:rsidR="006B06EB" w:rsidRPr="006B06EB">
        <w:rPr>
          <w:rFonts w:eastAsia="Cambria"/>
          <w:sz w:val="24"/>
          <w:szCs w:val="24"/>
        </w:rPr>
        <w:t xml:space="preserve">datasets. In many applications, this may be impractical or infeasible, either because of the non-availability of large datasets or the amount of time and resource needed for labeling. In this respect, an increasingly important problem in </w:t>
      </w:r>
      <w:r w:rsidR="00AD1CF7">
        <w:rPr>
          <w:rFonts w:eastAsia="Cambria"/>
          <w:sz w:val="24"/>
          <w:szCs w:val="24"/>
        </w:rPr>
        <w:t xml:space="preserve">the field of </w:t>
      </w:r>
      <w:r w:rsidR="006B06EB" w:rsidRPr="006B06EB">
        <w:rPr>
          <w:rFonts w:eastAsia="Cambria"/>
          <w:sz w:val="24"/>
          <w:szCs w:val="24"/>
        </w:rPr>
        <w:t>computer vision</w:t>
      </w:r>
      <w:r w:rsidR="00AD470A">
        <w:rPr>
          <w:rFonts w:eastAsia="Cambria"/>
          <w:sz w:val="24"/>
          <w:szCs w:val="24"/>
        </w:rPr>
        <w:t xml:space="preserve"> </w:t>
      </w:r>
      <w:r w:rsidR="006B06EB" w:rsidRPr="006B06EB">
        <w:rPr>
          <w:rFonts w:eastAsia="Cambria"/>
          <w:sz w:val="24"/>
          <w:szCs w:val="24"/>
        </w:rPr>
        <w:t xml:space="preserve">is how to learn useful models for tasks where labeled data is sparse. In this thesis, we focus on learning comprehensive joint representations </w:t>
      </w:r>
      <w:r w:rsidR="00FE7FCD">
        <w:rPr>
          <w:rFonts w:eastAsia="Cambria"/>
          <w:sz w:val="24"/>
          <w:szCs w:val="24"/>
        </w:rPr>
        <w:t>for</w:t>
      </w:r>
      <w:r w:rsidR="00FE7FCD" w:rsidRPr="006B06EB">
        <w:rPr>
          <w:rFonts w:eastAsia="Cambria"/>
          <w:sz w:val="24"/>
          <w:szCs w:val="24"/>
        </w:rPr>
        <w:t xml:space="preserve"> different cross-modal visual-textual retrieval tasks </w:t>
      </w:r>
      <w:r w:rsidR="006B06EB" w:rsidRPr="006B06EB">
        <w:rPr>
          <w:rFonts w:eastAsia="Cambria"/>
          <w:sz w:val="24"/>
          <w:szCs w:val="24"/>
        </w:rPr>
        <w:t xml:space="preserve">leveraging weak supervision, that is noisier and/or less precise but cheaper and/or more efficient </w:t>
      </w:r>
      <w:bookmarkStart w:id="0" w:name="_GoBack"/>
      <w:bookmarkEnd w:id="0"/>
      <w:r w:rsidR="006B06EB" w:rsidRPr="006B06EB">
        <w:rPr>
          <w:rFonts w:eastAsia="Cambria"/>
          <w:sz w:val="24"/>
          <w:szCs w:val="24"/>
        </w:rPr>
        <w:t>to collect.</w:t>
      </w:r>
      <w:r w:rsidR="00E214EF">
        <w:rPr>
          <w:rFonts w:eastAsia="Cambria"/>
          <w:sz w:val="24"/>
          <w:szCs w:val="24"/>
        </w:rPr>
        <w:t xml:space="preserve"> </w:t>
      </w:r>
      <w:r w:rsidR="006B06EB" w:rsidRPr="006B06EB">
        <w:rPr>
          <w:rFonts w:eastAsia="Cambria"/>
          <w:sz w:val="24"/>
          <w:szCs w:val="24"/>
        </w:rPr>
        <w:t xml:space="preserve">Cross-modal visual-textual retrieval has gained considerable momentum in recent years due to the promise of deep neural network models in learning robust aligned representations across modalities. However, the difficulty in collecting aligned pairs of visual data and natural language description and limited availability such pairs in datasets makes it extremely difficult to train effective models, which would generalize well to uncontrolled scenarios as they are </w:t>
      </w:r>
      <w:r w:rsidR="00E214EF">
        <w:rPr>
          <w:rFonts w:eastAsia="Cambria"/>
          <w:sz w:val="24"/>
          <w:szCs w:val="24"/>
        </w:rPr>
        <w:t xml:space="preserve">heavily </w:t>
      </w:r>
      <w:r w:rsidR="006B06EB" w:rsidRPr="006B06EB">
        <w:rPr>
          <w:rFonts w:eastAsia="Cambria"/>
          <w:sz w:val="24"/>
          <w:szCs w:val="24"/>
        </w:rPr>
        <w:t xml:space="preserve">reliant on large volumes of training data that closely mimic what is expected in the test cases. In this regard, we first present our work on developing a multi-faceted joint embedding framework-based video to text retrieval system that utilizes multi-modal cues (e.g., objects, action, place, sound) from videos to reduce the effect of limited data. Then, we describe our approach on training text to video moment retrieval systems leveraging only video-level text descriptions without </w:t>
      </w:r>
      <w:r w:rsidR="00E214EF">
        <w:rPr>
          <w:rFonts w:eastAsia="Cambria"/>
          <w:sz w:val="24"/>
          <w:szCs w:val="24"/>
        </w:rPr>
        <w:t xml:space="preserve">any </w:t>
      </w:r>
      <w:r w:rsidR="006B06EB" w:rsidRPr="006B06EB">
        <w:rPr>
          <w:rFonts w:eastAsia="Cambria"/>
          <w:sz w:val="24"/>
          <w:szCs w:val="24"/>
        </w:rPr>
        <w:t xml:space="preserve">temporal boundary annotations. Next, we present our </w:t>
      </w:r>
      <w:r w:rsidR="00E214EF">
        <w:rPr>
          <w:rFonts w:eastAsia="Cambria"/>
          <w:sz w:val="24"/>
          <w:szCs w:val="24"/>
        </w:rPr>
        <w:t>work</w:t>
      </w:r>
      <w:r w:rsidR="006B06EB" w:rsidRPr="006B06EB">
        <w:rPr>
          <w:rFonts w:eastAsia="Cambria"/>
          <w:sz w:val="24"/>
          <w:szCs w:val="24"/>
        </w:rPr>
        <w:t xml:space="preserve"> </w:t>
      </w:r>
      <w:r w:rsidR="00E214EF">
        <w:rPr>
          <w:rFonts w:eastAsia="Cambria"/>
          <w:sz w:val="24"/>
          <w:szCs w:val="24"/>
        </w:rPr>
        <w:t>on</w:t>
      </w:r>
      <w:r w:rsidR="006B06EB" w:rsidRPr="006B06EB">
        <w:rPr>
          <w:rFonts w:eastAsia="Cambria"/>
          <w:sz w:val="24"/>
          <w:szCs w:val="24"/>
        </w:rPr>
        <w:t xml:space="preserve"> learning </w:t>
      </w:r>
      <w:r w:rsidR="00E214EF">
        <w:rPr>
          <w:rFonts w:eastAsia="Cambria"/>
          <w:sz w:val="24"/>
          <w:szCs w:val="24"/>
        </w:rPr>
        <w:t>powerful</w:t>
      </w:r>
      <w:r w:rsidR="006B06EB" w:rsidRPr="006B06EB">
        <w:rPr>
          <w:rFonts w:eastAsia="Cambria"/>
          <w:sz w:val="24"/>
          <w:szCs w:val="24"/>
        </w:rPr>
        <w:t xml:space="preserve"> joint representation</w:t>
      </w:r>
      <w:r w:rsidR="00E214EF">
        <w:rPr>
          <w:rFonts w:eastAsia="Cambria"/>
          <w:sz w:val="24"/>
          <w:szCs w:val="24"/>
        </w:rPr>
        <w:t>s</w:t>
      </w:r>
      <w:r w:rsidR="006B06EB" w:rsidRPr="006B06EB">
        <w:rPr>
          <w:rFonts w:eastAsia="Cambria"/>
          <w:sz w:val="24"/>
          <w:szCs w:val="24"/>
        </w:rPr>
        <w:t xml:space="preserve"> of images and text from small fully annotated datasets with supervision from weakly-annotated web images. Extensive experimentation on different benchmark datasets demonstrates that our approaches show substantially better performance compared to baselines and state-of-the-art alternatives.    </w:t>
      </w:r>
    </w:p>
    <w:p w:rsidR="00EB1991" w:rsidRPr="00B34859" w:rsidRDefault="00EB1991" w:rsidP="00EB1991">
      <w:pPr>
        <w:spacing w:after="200"/>
        <w:ind w:left="-720" w:right="-540"/>
        <w:jc w:val="both"/>
        <w:rPr>
          <w:rFonts w:eastAsia="Cambria"/>
          <w:sz w:val="24"/>
          <w:szCs w:val="24"/>
        </w:rPr>
      </w:pPr>
    </w:p>
    <w:sectPr w:rsidR="00EB1991" w:rsidRPr="00B34859">
      <w:pgSz w:w="12240" w:h="15840" w:code="1"/>
      <w:pgMar w:top="720" w:right="1080" w:bottom="720" w:left="108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F5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722E7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C9"/>
    <w:rsid w:val="00087DC9"/>
    <w:rsid w:val="0012506A"/>
    <w:rsid w:val="00211B7F"/>
    <w:rsid w:val="002404C5"/>
    <w:rsid w:val="00264929"/>
    <w:rsid w:val="002740C3"/>
    <w:rsid w:val="00274273"/>
    <w:rsid w:val="00280022"/>
    <w:rsid w:val="0028244C"/>
    <w:rsid w:val="002D3D69"/>
    <w:rsid w:val="00306EEA"/>
    <w:rsid w:val="00312FF0"/>
    <w:rsid w:val="00356220"/>
    <w:rsid w:val="003815A1"/>
    <w:rsid w:val="003F5F13"/>
    <w:rsid w:val="00414D1C"/>
    <w:rsid w:val="004342EF"/>
    <w:rsid w:val="004B04BE"/>
    <w:rsid w:val="004D1EC9"/>
    <w:rsid w:val="00505E5E"/>
    <w:rsid w:val="0052196D"/>
    <w:rsid w:val="00525A2A"/>
    <w:rsid w:val="00621329"/>
    <w:rsid w:val="006A20A3"/>
    <w:rsid w:val="006B06EB"/>
    <w:rsid w:val="007013FE"/>
    <w:rsid w:val="00760CE9"/>
    <w:rsid w:val="007B3D41"/>
    <w:rsid w:val="00820902"/>
    <w:rsid w:val="008323CF"/>
    <w:rsid w:val="00875B06"/>
    <w:rsid w:val="0088566B"/>
    <w:rsid w:val="008E2523"/>
    <w:rsid w:val="00910C4D"/>
    <w:rsid w:val="009459F1"/>
    <w:rsid w:val="009514F7"/>
    <w:rsid w:val="009A60E0"/>
    <w:rsid w:val="009F226D"/>
    <w:rsid w:val="009F37F4"/>
    <w:rsid w:val="00A42924"/>
    <w:rsid w:val="00AD1CF7"/>
    <w:rsid w:val="00AD470A"/>
    <w:rsid w:val="00B34859"/>
    <w:rsid w:val="00B448F6"/>
    <w:rsid w:val="00BC5267"/>
    <w:rsid w:val="00BE0480"/>
    <w:rsid w:val="00C02087"/>
    <w:rsid w:val="00C33387"/>
    <w:rsid w:val="00C77B40"/>
    <w:rsid w:val="00CC00A3"/>
    <w:rsid w:val="00CD2927"/>
    <w:rsid w:val="00CD2AFE"/>
    <w:rsid w:val="00D04CD8"/>
    <w:rsid w:val="00D22C6F"/>
    <w:rsid w:val="00DA4ABC"/>
    <w:rsid w:val="00DF642F"/>
    <w:rsid w:val="00E057FA"/>
    <w:rsid w:val="00E214EF"/>
    <w:rsid w:val="00E40CA6"/>
    <w:rsid w:val="00EB1991"/>
    <w:rsid w:val="00EB2903"/>
    <w:rsid w:val="00EB2985"/>
    <w:rsid w:val="00F70640"/>
    <w:rsid w:val="00F87A3C"/>
    <w:rsid w:val="00F91B39"/>
    <w:rsid w:val="00FE7FCD"/>
    <w:rsid w:val="00FF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FB0AC4C"/>
  <w15:chartTrackingRefBased/>
  <w15:docId w15:val="{C8A97867-1C8D-4FA8-970B-0D87D4FE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sz w:val="3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jc w:val="center"/>
      <w:outlineLvl w:val="2"/>
    </w:pPr>
    <w:rPr>
      <w:sz w:val="52"/>
    </w:rPr>
  </w:style>
  <w:style w:type="paragraph" w:styleId="Heading4">
    <w:name w:val="heading 4"/>
    <w:basedOn w:val="Normal"/>
    <w:next w:val="Normal"/>
    <w:qFormat/>
    <w:pPr>
      <w:keepNext/>
      <w:jc w:val="center"/>
      <w:outlineLvl w:val="3"/>
    </w:pPr>
    <w:rPr>
      <w:sz w:val="36"/>
    </w:rPr>
  </w:style>
  <w:style w:type="paragraph" w:styleId="Heading5">
    <w:name w:val="heading 5"/>
    <w:basedOn w:val="Normal"/>
    <w:next w:val="Normal"/>
    <w:qFormat/>
    <w:pPr>
      <w:keepNext/>
      <w:jc w:val="center"/>
      <w:outlineLvl w:val="4"/>
    </w:pPr>
    <w:rPr>
      <w:rFonts w:ascii="Tahoma" w:hAnsi="Tahom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odyText">
    <w:name w:val="Body Text"/>
    <w:basedOn w:val="Normal"/>
    <w:pPr>
      <w:spacing w:after="120"/>
    </w:pPr>
    <w:rPr>
      <w:rFonts w:ascii="Arial" w:hAnsi="Arial"/>
    </w:rPr>
  </w:style>
  <w:style w:type="paragraph" w:styleId="BodyText2">
    <w:name w:val="Body Text 2"/>
    <w:basedOn w:val="Normal"/>
    <w:pPr>
      <w:autoSpaceDE w:val="0"/>
      <w:autoSpaceDN w:val="0"/>
      <w:adjustRightInd w:val="0"/>
      <w:jc w:val="both"/>
    </w:pPr>
    <w:rPr>
      <w:sz w:val="24"/>
    </w:rPr>
  </w:style>
  <w:style w:type="paragraph" w:styleId="BodyText3">
    <w:name w:val="Body Text 3"/>
    <w:basedOn w:val="Normal"/>
    <w:pPr>
      <w:jc w:val="center"/>
    </w:pPr>
    <w:rPr>
      <w:color w:val="0000FF"/>
      <w:sz w:val="24"/>
    </w:rPr>
  </w:style>
  <w:style w:type="character" w:customStyle="1" w:styleId="apple-style-span">
    <w:name w:val="apple-style-span"/>
    <w:rsid w:val="00D22C6F"/>
  </w:style>
  <w:style w:type="paragraph" w:customStyle="1" w:styleId="CourseTitle">
    <w:name w:val="Course Title"/>
    <w:basedOn w:val="Normal"/>
    <w:rsid w:val="00C33387"/>
    <w:pPr>
      <w:spacing w:before="120"/>
    </w:pPr>
    <w:rPr>
      <w:b/>
      <w:sz w:val="24"/>
    </w:rPr>
  </w:style>
  <w:style w:type="paragraph" w:styleId="BodyTextIndent2">
    <w:name w:val="Body Text Indent 2"/>
    <w:basedOn w:val="Normal"/>
    <w:link w:val="BodyTextIndent2Char"/>
    <w:rsid w:val="008E2523"/>
    <w:pPr>
      <w:spacing w:after="120" w:line="480" w:lineRule="auto"/>
      <w:ind w:left="360"/>
    </w:pPr>
  </w:style>
  <w:style w:type="character" w:customStyle="1" w:styleId="BodyTextIndent2Char">
    <w:name w:val="Body Text Indent 2 Char"/>
    <w:basedOn w:val="DefaultParagraphFont"/>
    <w:link w:val="BodyTextIndent2"/>
    <w:rsid w:val="008E2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538175">
      <w:bodyDiv w:val="1"/>
      <w:marLeft w:val="0"/>
      <w:marRight w:val="0"/>
      <w:marTop w:val="0"/>
      <w:marBottom w:val="0"/>
      <w:divBdr>
        <w:top w:val="none" w:sz="0" w:space="0" w:color="auto"/>
        <w:left w:val="none" w:sz="0" w:space="0" w:color="auto"/>
        <w:bottom w:val="none" w:sz="0" w:space="0" w:color="auto"/>
        <w:right w:val="none" w:sz="0" w:space="0" w:color="auto"/>
      </w:divBdr>
    </w:div>
    <w:div w:id="1320843529">
      <w:bodyDiv w:val="1"/>
      <w:marLeft w:val="0"/>
      <w:marRight w:val="0"/>
      <w:marTop w:val="0"/>
      <w:marBottom w:val="0"/>
      <w:divBdr>
        <w:top w:val="none" w:sz="0" w:space="0" w:color="auto"/>
        <w:left w:val="none" w:sz="0" w:space="0" w:color="auto"/>
        <w:bottom w:val="none" w:sz="0" w:space="0" w:color="auto"/>
        <w:right w:val="none" w:sz="0" w:space="0" w:color="auto"/>
      </w:divBdr>
    </w:div>
    <w:div w:id="1323969955">
      <w:bodyDiv w:val="1"/>
      <w:marLeft w:val="0"/>
      <w:marRight w:val="0"/>
      <w:marTop w:val="0"/>
      <w:marBottom w:val="0"/>
      <w:divBdr>
        <w:top w:val="none" w:sz="0" w:space="0" w:color="auto"/>
        <w:left w:val="none" w:sz="0" w:space="0" w:color="auto"/>
        <w:bottom w:val="none" w:sz="0" w:space="0" w:color="auto"/>
        <w:right w:val="none" w:sz="0" w:space="0" w:color="auto"/>
      </w:divBdr>
    </w:div>
    <w:div w:id="1402293374">
      <w:bodyDiv w:val="1"/>
      <w:marLeft w:val="0"/>
      <w:marRight w:val="0"/>
      <w:marTop w:val="0"/>
      <w:marBottom w:val="0"/>
      <w:divBdr>
        <w:top w:val="none" w:sz="0" w:space="0" w:color="auto"/>
        <w:left w:val="none" w:sz="0" w:space="0" w:color="auto"/>
        <w:bottom w:val="none" w:sz="0" w:space="0" w:color="auto"/>
        <w:right w:val="none" w:sz="0" w:space="0" w:color="auto"/>
      </w:divBdr>
    </w:div>
    <w:div w:id="14912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ABSTRACT</vt:lpstr>
    </vt:vector>
  </TitlesOfParts>
  <Company>EE, UCR</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Niluthpol</dc:creator>
  <cp:keywords/>
  <cp:lastModifiedBy>niluthpol chowdhury</cp:lastModifiedBy>
  <cp:revision>20</cp:revision>
  <cp:lastPrinted>2002-09-13T20:50:00Z</cp:lastPrinted>
  <dcterms:created xsi:type="dcterms:W3CDTF">2019-05-20T07:25:00Z</dcterms:created>
  <dcterms:modified xsi:type="dcterms:W3CDTF">2019-05-20T18:03:00Z</dcterms:modified>
</cp:coreProperties>
</file>